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577" w:rsidRPr="00D94315" w:rsidRDefault="00D94315">
      <w:pPr>
        <w:rPr>
          <w:sz w:val="28"/>
          <w:szCs w:val="28"/>
        </w:rPr>
      </w:pPr>
      <w:r>
        <w:rPr>
          <w:color w:val="111111"/>
          <w:sz w:val="18"/>
          <w:szCs w:val="18"/>
        </w:rPr>
        <w:t xml:space="preserve">　</w:t>
      </w:r>
      <w:r w:rsidRPr="00D94315">
        <w:rPr>
          <w:color w:val="111111"/>
          <w:sz w:val="28"/>
          <w:szCs w:val="28"/>
        </w:rPr>
        <w:t>1</w:t>
      </w:r>
      <w:r w:rsidRPr="00D94315">
        <w:rPr>
          <w:color w:val="111111"/>
          <w:sz w:val="28"/>
          <w:szCs w:val="28"/>
        </w:rPr>
        <w:t>、查询商品。申购单位根据实际需要，通过定点电商专用平台查询信息、选择商品。也可明确具体需求，委托资产管理中心择优选购。通过</w:t>
      </w:r>
      <w:bookmarkStart w:id="0" w:name="_GoBack"/>
      <w:r w:rsidRPr="00D94315">
        <w:rPr>
          <w:color w:val="111111"/>
          <w:sz w:val="28"/>
          <w:szCs w:val="28"/>
        </w:rPr>
        <w:t>江苏省省级政府采购网上商城采购系统</w:t>
      </w:r>
      <w:bookmarkEnd w:id="0"/>
      <w:r w:rsidRPr="00D94315">
        <w:rPr>
          <w:color w:val="111111"/>
          <w:sz w:val="28"/>
          <w:szCs w:val="28"/>
        </w:rPr>
        <w:t>（</w:t>
      </w:r>
      <w:r w:rsidRPr="00D94315">
        <w:rPr>
          <w:color w:val="111111"/>
          <w:sz w:val="28"/>
          <w:szCs w:val="28"/>
        </w:rPr>
        <w:fldChar w:fldCharType="begin"/>
      </w:r>
      <w:r w:rsidRPr="00D94315">
        <w:rPr>
          <w:color w:val="111111"/>
          <w:sz w:val="28"/>
          <w:szCs w:val="28"/>
        </w:rPr>
        <w:instrText xml:space="preserve"> HYPERLINK "http://www.ccgp-jiangsu.gov.cn/pub/jszfcg/wssc/" </w:instrText>
      </w:r>
      <w:r w:rsidRPr="00D94315">
        <w:rPr>
          <w:color w:val="111111"/>
          <w:sz w:val="28"/>
          <w:szCs w:val="28"/>
        </w:rPr>
        <w:fldChar w:fldCharType="separate"/>
      </w:r>
      <w:r w:rsidRPr="00D94315">
        <w:rPr>
          <w:rStyle w:val="a3"/>
          <w:sz w:val="28"/>
          <w:szCs w:val="28"/>
        </w:rPr>
        <w:t>http://www.ccgp-jiangsu.gov.cn/pub/jszfcg/wssc/</w:t>
      </w:r>
      <w:r w:rsidRPr="00D94315">
        <w:rPr>
          <w:color w:val="111111"/>
          <w:sz w:val="28"/>
          <w:szCs w:val="28"/>
        </w:rPr>
        <w:fldChar w:fldCharType="end"/>
      </w:r>
      <w:r w:rsidRPr="00D94315">
        <w:rPr>
          <w:color w:val="111111"/>
          <w:sz w:val="28"/>
          <w:szCs w:val="28"/>
        </w:rPr>
        <w:t>）用查询帐号登陆选择商品。（账户名：</w:t>
      </w:r>
      <w:proofErr w:type="spellStart"/>
      <w:r w:rsidRPr="00D94315">
        <w:rPr>
          <w:color w:val="111111"/>
          <w:sz w:val="28"/>
          <w:szCs w:val="28"/>
        </w:rPr>
        <w:t>jszfcg</w:t>
      </w:r>
      <w:proofErr w:type="spellEnd"/>
      <w:r w:rsidRPr="00D94315">
        <w:rPr>
          <w:color w:val="111111"/>
          <w:sz w:val="28"/>
          <w:szCs w:val="28"/>
        </w:rPr>
        <w:t>，密码：</w:t>
      </w:r>
      <w:r w:rsidRPr="00D94315">
        <w:rPr>
          <w:color w:val="111111"/>
          <w:sz w:val="28"/>
          <w:szCs w:val="28"/>
        </w:rPr>
        <w:t>js1234</w:t>
      </w:r>
      <w:r w:rsidRPr="00D94315">
        <w:rPr>
          <w:color w:val="111111"/>
          <w:sz w:val="28"/>
          <w:szCs w:val="28"/>
        </w:rPr>
        <w:t>）。</w:t>
      </w:r>
      <w:r w:rsidRPr="00D94315">
        <w:rPr>
          <w:color w:val="111111"/>
          <w:sz w:val="28"/>
          <w:szCs w:val="28"/>
        </w:rPr>
        <w:br/>
      </w:r>
      <w:r w:rsidRPr="00D94315">
        <w:rPr>
          <w:color w:val="111111"/>
          <w:sz w:val="28"/>
          <w:szCs w:val="28"/>
        </w:rPr>
        <w:t xml:space="preserve">　　</w:t>
      </w:r>
      <w:r w:rsidRPr="00D94315">
        <w:rPr>
          <w:color w:val="111111"/>
          <w:sz w:val="28"/>
          <w:szCs w:val="28"/>
        </w:rPr>
        <w:t>2</w:t>
      </w:r>
      <w:r w:rsidRPr="00D94315">
        <w:rPr>
          <w:color w:val="111111"/>
          <w:sz w:val="28"/>
          <w:szCs w:val="28"/>
        </w:rPr>
        <w:t>、申请采购。申购单位选择好商品后，填写《苏州农业职业技术学院仪器设备申购单》和《苏州农业职业技术学院网上商城采购申购单》（附件二），经采购项目经费负责人批准，向资产管理中心提出采购申请。《苏州农业职业技术学院网上商城采购申购单》以书面和电子形式同时提供。</w:t>
      </w:r>
    </w:p>
    <w:sectPr w:rsidR="00FE2577" w:rsidRPr="00D94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315"/>
    <w:rsid w:val="00D94315"/>
    <w:rsid w:val="00FE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4315"/>
    <w:rPr>
      <w:strike w:val="0"/>
      <w:dstrike w:val="0"/>
      <w:color w:val="00000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431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2016-04-05T00:12:00Z</dcterms:created>
  <dcterms:modified xsi:type="dcterms:W3CDTF">2016-04-05T00:13:00Z</dcterms:modified>
</cp:coreProperties>
</file>